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43" w:tblpY="62"/>
        <w:tblW w:w="10314" w:type="dxa"/>
        <w:tblLook w:val="04A0"/>
      </w:tblPr>
      <w:tblGrid>
        <w:gridCol w:w="4644"/>
        <w:gridCol w:w="5670"/>
      </w:tblGrid>
      <w:tr w:rsidR="00693CFA" w:rsidRPr="00E62457" w:rsidTr="00FE04A2">
        <w:trPr>
          <w:trHeight w:val="1610"/>
        </w:trPr>
        <w:tc>
          <w:tcPr>
            <w:tcW w:w="4644" w:type="dxa"/>
          </w:tcPr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bookmark0"/>
            <w:r w:rsidRPr="00E62457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 </w:t>
            </w:r>
          </w:p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от «______»______202___г.</w:t>
            </w:r>
          </w:p>
        </w:tc>
        <w:tc>
          <w:tcPr>
            <w:tcW w:w="5670" w:type="dxa"/>
          </w:tcPr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93CFA" w:rsidRPr="00E62457" w:rsidRDefault="00693CFA" w:rsidP="00FE04A2">
            <w:pPr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Директор МКОУ СОШ №5 пос. Айгурский</w:t>
            </w:r>
          </w:p>
          <w:p w:rsidR="00693CFA" w:rsidRPr="00E62457" w:rsidRDefault="00693CFA" w:rsidP="00FE04A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_____________________ И. А. Костюченко</w:t>
            </w:r>
          </w:p>
          <w:p w:rsidR="00693CFA" w:rsidRPr="00E62457" w:rsidRDefault="00693CFA" w:rsidP="00FE04A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E62457">
              <w:rPr>
                <w:rFonts w:ascii="Times New Roman" w:hAnsi="Times New Roman"/>
                <w:sz w:val="28"/>
                <w:szCs w:val="28"/>
              </w:rPr>
              <w:t>приказ №______от «_____»_____ 202___г.</w:t>
            </w:r>
          </w:p>
          <w:p w:rsidR="00693CFA" w:rsidRPr="00E62457" w:rsidRDefault="00693CFA" w:rsidP="00FE04A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:rsidR="00693CFA" w:rsidRPr="00E62457" w:rsidRDefault="00693CFA" w:rsidP="00FE04A2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CFA" w:rsidRPr="00E62457" w:rsidTr="00FE04A2">
        <w:trPr>
          <w:trHeight w:val="1610"/>
        </w:trPr>
        <w:tc>
          <w:tcPr>
            <w:tcW w:w="4644" w:type="dxa"/>
          </w:tcPr>
          <w:p w:rsidR="00693CFA" w:rsidRPr="00E62457" w:rsidRDefault="00693CFA" w:rsidP="00FE04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93CFA" w:rsidRPr="00E62457" w:rsidRDefault="00693CFA" w:rsidP="00FE04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CFA" w:rsidRPr="00E62457" w:rsidTr="00FE04A2">
        <w:trPr>
          <w:trHeight w:val="1610"/>
        </w:trPr>
        <w:tc>
          <w:tcPr>
            <w:tcW w:w="10314" w:type="dxa"/>
            <w:gridSpan w:val="2"/>
          </w:tcPr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>ПОЛОЖЕНИЕ</w:t>
            </w: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 xml:space="preserve">о </w:t>
            </w:r>
            <w:r w:rsidR="00F328BC">
              <w:rPr>
                <w:rFonts w:ascii="Times New Roman" w:hAnsi="Times New Roman"/>
                <w:b/>
                <w:sz w:val="44"/>
                <w:szCs w:val="28"/>
              </w:rPr>
              <w:t>системе наставничества</w:t>
            </w:r>
            <w:r w:rsidR="004D1864">
              <w:rPr>
                <w:rFonts w:ascii="Times New Roman" w:hAnsi="Times New Roman"/>
                <w:b/>
                <w:sz w:val="44"/>
                <w:szCs w:val="28"/>
              </w:rPr>
              <w:t xml:space="preserve"> </w:t>
            </w:r>
            <w:r w:rsidR="00F328BC">
              <w:rPr>
                <w:rFonts w:ascii="Times New Roman" w:hAnsi="Times New Roman"/>
                <w:b/>
                <w:sz w:val="44"/>
                <w:szCs w:val="28"/>
              </w:rPr>
              <w:t xml:space="preserve">                            педагогических работников</w:t>
            </w: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 xml:space="preserve"> </w:t>
            </w:r>
          </w:p>
          <w:p w:rsidR="00693CFA" w:rsidRPr="00693CFA" w:rsidRDefault="00693CFA" w:rsidP="00FE04A2">
            <w:pPr>
              <w:jc w:val="center"/>
              <w:rPr>
                <w:rFonts w:ascii="Times New Roman" w:hAnsi="Times New Roman"/>
                <w:b/>
                <w:sz w:val="44"/>
                <w:szCs w:val="28"/>
              </w:rPr>
            </w:pP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 xml:space="preserve">Муниципального казенного общеобразовательного учреждения </w:t>
            </w:r>
          </w:p>
          <w:p w:rsidR="00693CFA" w:rsidRPr="00E62457" w:rsidRDefault="00693CFA" w:rsidP="00FE0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 xml:space="preserve">«Средняя общеобразовательная школа №5» </w:t>
            </w:r>
            <w:r w:rsidR="000410B6">
              <w:rPr>
                <w:rFonts w:ascii="Times New Roman" w:hAnsi="Times New Roman"/>
                <w:b/>
                <w:sz w:val="44"/>
                <w:szCs w:val="28"/>
              </w:rPr>
              <w:t xml:space="preserve">      </w:t>
            </w:r>
            <w:r w:rsidRPr="00E62457">
              <w:rPr>
                <w:rFonts w:ascii="Times New Roman" w:hAnsi="Times New Roman"/>
                <w:b/>
                <w:sz w:val="44"/>
                <w:szCs w:val="28"/>
              </w:rPr>
              <w:t>пос. Айгурский</w:t>
            </w:r>
          </w:p>
        </w:tc>
      </w:tr>
    </w:tbl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E04A2" w:rsidRDefault="00FE04A2">
      <w:pPr>
        <w:pStyle w:val="10"/>
        <w:keepNext/>
        <w:keepLines/>
        <w:shd w:val="clear" w:color="auto" w:fill="auto"/>
        <w:spacing w:before="0"/>
        <w:ind w:left="4280"/>
      </w:pPr>
    </w:p>
    <w:p w:rsidR="00FE04A2" w:rsidRDefault="00FE04A2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F328BC" w:rsidRDefault="00F328BC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693CFA" w:rsidRDefault="00693CFA">
      <w:pPr>
        <w:pStyle w:val="10"/>
        <w:keepNext/>
        <w:keepLines/>
        <w:shd w:val="clear" w:color="auto" w:fill="auto"/>
        <w:spacing w:before="0"/>
        <w:ind w:left="4280"/>
      </w:pPr>
    </w:p>
    <w:p w:rsidR="00DC55A6" w:rsidRDefault="0065629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888"/>
        </w:tabs>
        <w:ind w:left="3580" w:firstLine="0"/>
      </w:pPr>
      <w:bookmarkStart w:id="1" w:name="bookmark2"/>
      <w:bookmarkEnd w:id="0"/>
      <w:r>
        <w:t>Общие положения</w:t>
      </w:r>
      <w:bookmarkEnd w:id="1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 xml:space="preserve">Настоящее Положение о системе наставничества педагогических работников муниципального </w:t>
      </w:r>
      <w:r w:rsidR="00651F5D">
        <w:t>казенного</w:t>
      </w:r>
      <w:r>
        <w:t xml:space="preserve"> общеобразовательного учреждения «Средняя </w:t>
      </w:r>
      <w:r w:rsidR="00651F5D">
        <w:t xml:space="preserve">общеобразовательная </w:t>
      </w:r>
      <w:r>
        <w:t>школа</w:t>
      </w:r>
      <w:r w:rsidR="00651F5D">
        <w:t xml:space="preserve"> №5</w:t>
      </w:r>
      <w:r>
        <w:t>»</w:t>
      </w:r>
      <w:r w:rsidR="00651F5D">
        <w:t xml:space="preserve"> пос. Айгурский</w:t>
      </w:r>
      <w:r>
        <w:t xml:space="preserve"> (далее - Положение, образовательная организация) определяет цели, задачи, формы и порядок осуществления наставничества. Положение разработано в соответствии с нормативной правовой базой в сфере образования и наставничества.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В Положении используются следующие понятия: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Основными принципами системы наставничества педагогических работников являются: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добровольности, свободы выбора, учета многофакторности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в определении и совместной деятельности наставника и наставляемого;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7"/>
        </w:tabs>
        <w:ind w:firstLine="760"/>
      </w:pPr>
      <w:r>
        <w:t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687"/>
        </w:tabs>
        <w:ind w:firstLine="760"/>
      </w:pPr>
      <w:r>
        <w:t xml:space="preserve">принцип личной ответственности предполагает ответственное поведение всех </w:t>
      </w:r>
      <w:r>
        <w:lastRenderedPageBreak/>
        <w:t>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spacing w:after="300"/>
        <w:ind w:firstLine="740"/>
      </w:pPr>
      <w: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DC55A6" w:rsidRDefault="0065629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442"/>
        </w:tabs>
        <w:spacing w:before="0"/>
        <w:ind w:left="1060"/>
      </w:pPr>
      <w:bookmarkStart w:id="2" w:name="bookmark3"/>
      <w:r>
        <w:t>Цель и задачи системы наставничества. Формы наставничества</w:t>
      </w:r>
      <w:bookmarkEnd w:id="2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Задачи системы наставничества педагогических работников: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содействовать созданию в образовательной организации психологически</w:t>
      </w:r>
    </w:p>
    <w:p w:rsidR="00DC55A6" w:rsidRDefault="00656293">
      <w:pPr>
        <w:pStyle w:val="21"/>
        <w:shd w:val="clear" w:color="auto" w:fill="auto"/>
        <w:tabs>
          <w:tab w:val="left" w:pos="7282"/>
        </w:tabs>
      </w:pPr>
      <w:r>
        <w:t>комфортной образовательной среды наставничества, способствующей раскрытию личностного, профессионального, творческого потенциала</w:t>
      </w:r>
      <w:r>
        <w:tab/>
        <w:t>педагогов путем</w:t>
      </w:r>
    </w:p>
    <w:p w:rsidR="00DC55A6" w:rsidRDefault="00656293">
      <w:pPr>
        <w:pStyle w:val="21"/>
        <w:shd w:val="clear" w:color="auto" w:fill="auto"/>
      </w:pPr>
      <w:r>
        <w:t>проектирования их индивидуальной профессиональной траектории;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2"/>
        </w:tabs>
        <w:ind w:firstLine="740"/>
      </w:pPr>
      <w: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702"/>
        </w:tabs>
        <w:ind w:firstLine="740"/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</w:t>
      </w:r>
      <w:r>
        <w:lastRenderedPageBreak/>
        <w:t>профессионально-этическим принципам, а также требованиям, установленным законодательством;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организации», «кураторство»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Кураторство - форма наставничества, когда куратор взаимодействует с диадой наставляемых молодых педагогов.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ind w:firstLine="740"/>
      </w:pPr>
      <w:r>
        <w:t xml:space="preserve">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ind w:firstLine="740"/>
      </w:pPr>
      <w:r>
        <w:t>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3"/>
        </w:tabs>
        <w:ind w:firstLine="740"/>
      </w:pPr>
      <w:r>
        <w:t xml:space="preserve"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 </w:t>
      </w:r>
      <w:r>
        <w:lastRenderedPageBreak/>
        <w:t>профессионал - учитель, вовлеченный в различные формы поддержки и сопровождения».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3"/>
        </w:tabs>
        <w:spacing w:after="300"/>
        <w:ind w:firstLine="740"/>
      </w:pPr>
      <w:r>
        <w:t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психологопедагогических условий и ресурсов.</w:t>
      </w:r>
    </w:p>
    <w:p w:rsidR="00DC55A6" w:rsidRDefault="0065629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792"/>
        </w:tabs>
        <w:spacing w:before="0"/>
        <w:ind w:left="2460"/>
      </w:pPr>
      <w:bookmarkStart w:id="3" w:name="bookmark4"/>
      <w:r>
        <w:t>Организация системы наставничества</w:t>
      </w:r>
      <w:bookmarkEnd w:id="3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3"/>
        </w:tabs>
        <w:ind w:firstLine="740"/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3"/>
        </w:tabs>
        <w:ind w:firstLine="740"/>
      </w:pPr>
      <w: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43"/>
        </w:tabs>
        <w:ind w:firstLine="740"/>
      </w:pPr>
      <w:r>
        <w:t>Руководитель образовательной организации: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firstLine="460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firstLine="460"/>
      </w:pPr>
      <w: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</w:pPr>
      <w:r>
        <w:t>Куратор реализации программ наставничества: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назначается руководителем образовательной организации из числа заместителей руководителя;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120"/>
        <w:ind w:firstLine="460"/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</w:t>
      </w:r>
      <w:r>
        <w:lastRenderedPageBreak/>
        <w:t>эффективного опыта совместно со школьным методическим советом наставников и системным администратором;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line="278" w:lineRule="exact"/>
        <w:ind w:firstLine="460"/>
      </w:pPr>
      <w: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ind w:firstLine="460"/>
      </w:pPr>
      <w:r>
        <w:t xml:space="preserve"> курирует процесс разработки и реализации персонализированных программ наставничества;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ind w:firstLine="460"/>
      </w:pPr>
      <w:r>
        <w:t xml:space="preserve">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302"/>
        </w:tabs>
        <w:ind w:left="740"/>
      </w:pPr>
      <w:r>
        <w:t>Методическое объединение наставников/комиссия/совет (при его наличии):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line="278" w:lineRule="exact"/>
        <w:ind w:firstLine="460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line="269" w:lineRule="exact"/>
        <w:ind w:firstLine="460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DC55A6" w:rsidRDefault="00D76B81" w:rsidP="00D76B81">
      <w:pPr>
        <w:pStyle w:val="21"/>
        <w:shd w:val="clear" w:color="auto" w:fill="auto"/>
        <w:tabs>
          <w:tab w:val="left" w:pos="2505"/>
          <w:tab w:val="left" w:pos="4041"/>
          <w:tab w:val="left" w:pos="5634"/>
          <w:tab w:val="left" w:pos="8356"/>
        </w:tabs>
        <w:ind w:left="460"/>
      </w:pPr>
      <w:r>
        <w:t xml:space="preserve">- </w:t>
      </w:r>
      <w:r w:rsidR="00656293">
        <w:t xml:space="preserve"> осуществляет</w:t>
      </w:r>
      <w:r w:rsidR="00656293">
        <w:tab/>
        <w:t>подготовку</w:t>
      </w:r>
      <w:r w:rsidR="00656293">
        <w:tab/>
        <w:t>участников</w:t>
      </w:r>
      <w:r w:rsidR="00656293">
        <w:tab/>
        <w:t>персонализированных</w:t>
      </w:r>
      <w:r w:rsidR="00656293">
        <w:tab/>
        <w:t>программ</w:t>
      </w:r>
    </w:p>
    <w:p w:rsidR="00DC55A6" w:rsidRDefault="00656293">
      <w:pPr>
        <w:pStyle w:val="21"/>
        <w:shd w:val="clear" w:color="auto" w:fill="auto"/>
      </w:pPr>
      <w:r>
        <w:t>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line="269" w:lineRule="exact"/>
        <w:ind w:firstLine="460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DC55A6" w:rsidRDefault="00D76B81" w:rsidP="00D76B81">
      <w:pPr>
        <w:pStyle w:val="21"/>
        <w:shd w:val="clear" w:color="auto" w:fill="auto"/>
        <w:tabs>
          <w:tab w:val="left" w:pos="2505"/>
          <w:tab w:val="left" w:pos="4041"/>
          <w:tab w:val="left" w:pos="5634"/>
          <w:tab w:val="left" w:pos="8356"/>
        </w:tabs>
        <w:ind w:left="460"/>
      </w:pPr>
      <w:r>
        <w:t xml:space="preserve">- </w:t>
      </w:r>
      <w:r w:rsidR="00656293">
        <w:t xml:space="preserve"> участвует в</w:t>
      </w:r>
      <w:r w:rsidR="00656293">
        <w:tab/>
        <w:t>мониторинге</w:t>
      </w:r>
      <w:r w:rsidR="00656293">
        <w:tab/>
        <w:t>реализации</w:t>
      </w:r>
      <w:r w:rsidR="00656293">
        <w:tab/>
        <w:t>персонализированных</w:t>
      </w:r>
      <w:r w:rsidR="00656293">
        <w:tab/>
        <w:t>программ</w:t>
      </w:r>
    </w:p>
    <w:p w:rsidR="00DC55A6" w:rsidRDefault="00656293">
      <w:pPr>
        <w:pStyle w:val="21"/>
        <w:shd w:val="clear" w:color="auto" w:fill="auto"/>
      </w:pPr>
      <w:r>
        <w:t>наставничества педагогических работников;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ind w:firstLine="460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7"/>
        </w:tabs>
        <w:spacing w:line="269" w:lineRule="exact"/>
        <w:ind w:firstLine="460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after="327"/>
        <w:ind w:firstLine="460"/>
      </w:pP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DC55A6" w:rsidRDefault="0065629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095"/>
        </w:tabs>
        <w:spacing w:line="240" w:lineRule="exact"/>
        <w:ind w:left="2760" w:firstLine="0"/>
      </w:pPr>
      <w:bookmarkStart w:id="4" w:name="bookmark5"/>
      <w:r>
        <w:lastRenderedPageBreak/>
        <w:t>Права и обязанности наставника</w:t>
      </w:r>
      <w:bookmarkEnd w:id="4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68"/>
        </w:tabs>
        <w:spacing w:line="240" w:lineRule="exact"/>
        <w:ind w:left="740"/>
      </w:pPr>
      <w:r>
        <w:t>Права наставника: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8" w:lineRule="exact"/>
        <w:ind w:firstLine="460"/>
      </w:pPr>
      <w: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8" w:lineRule="exact"/>
        <w:ind w:firstLine="460"/>
      </w:pPr>
      <w:r>
        <w:t>осуществлять мониторинг деятельности наставляемого в форме личной проверки выполнения заданий.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68"/>
        </w:tabs>
        <w:spacing w:line="278" w:lineRule="exact"/>
        <w:ind w:left="740"/>
      </w:pPr>
      <w:r>
        <w:t>Обязанности наставника: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firstLine="460"/>
      </w:pPr>
      <w: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69" w:lineRule="exact"/>
        <w:ind w:firstLine="460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DC55A6" w:rsidRDefault="0065629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067"/>
        </w:tabs>
        <w:spacing w:line="240" w:lineRule="exact"/>
        <w:ind w:left="2380" w:firstLine="0"/>
      </w:pPr>
      <w:bookmarkStart w:id="5" w:name="bookmark6"/>
      <w:r>
        <w:t>Права и обязанности наставляемого</w:t>
      </w:r>
      <w:bookmarkEnd w:id="5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297"/>
        </w:tabs>
        <w:spacing w:line="240" w:lineRule="exact"/>
        <w:ind w:left="740"/>
      </w:pPr>
      <w:r>
        <w:t>Права наставляемого: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exact"/>
        <w:ind w:firstLine="460"/>
      </w:pPr>
      <w:r>
        <w:t>систематически повышать свой профессиональный уровень;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8" w:lineRule="exact"/>
        <w:ind w:firstLine="460"/>
      </w:pPr>
      <w:r>
        <w:t>участвовать в составлении персонализированной программы наставничества педагогических работников;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8" w:lineRule="exact"/>
        <w:ind w:firstLine="460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460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68"/>
        </w:tabs>
        <w:ind w:left="740"/>
      </w:pPr>
      <w:r>
        <w:t>Обязанности наставляемого:</w:t>
      </w:r>
    </w:p>
    <w:p w:rsidR="00DC55A6" w:rsidRDefault="00656293" w:rsidP="00D76B81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exact"/>
        <w:ind w:firstLine="460"/>
      </w:pPr>
      <w:r>
        <w:t>изучать Федеральный закон от 29 декабря 2012 г. № 273-ФЗ «Об образовании в</w:t>
      </w:r>
      <w:r w:rsidR="00D76B81">
        <w:t xml:space="preserve"> </w:t>
      </w:r>
      <w:r>
        <w:t>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69" w:lineRule="exact"/>
        <w:ind w:firstLine="460"/>
      </w:pPr>
      <w:r>
        <w:t>соблюдать правила внутреннего трудового распорядка 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>
        <w:lastRenderedPageBreak/>
        <w:t>образовательной организации;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firstLine="460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firstLine="460"/>
      </w:pPr>
      <w:r>
        <w:t>устранять совместно с наставником допущенные ошибки и выявленные затруднения;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17" w:line="240" w:lineRule="exact"/>
        <w:ind w:firstLine="460"/>
      </w:pPr>
      <w:r>
        <w:t>проявлять дисциплинированность, организованность и культуру в работе и учебе;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244" w:line="278" w:lineRule="exact"/>
        <w:ind w:firstLine="460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DC55A6" w:rsidRDefault="00656293" w:rsidP="00D76B81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372"/>
        </w:tabs>
        <w:ind w:left="1580" w:right="58"/>
        <w:jc w:val="left"/>
      </w:pPr>
      <w:bookmarkStart w:id="6" w:name="bookmark7"/>
      <w:r>
        <w:t>Процесс формиро</w:t>
      </w:r>
      <w:r w:rsidR="00D76B81">
        <w:t xml:space="preserve">вания пар и групп наставников и </w:t>
      </w:r>
      <w:r>
        <w:t xml:space="preserve">педагогов, </w:t>
      </w:r>
      <w:r w:rsidR="00D76B81">
        <w:t xml:space="preserve">                                       </w:t>
      </w:r>
      <w:r>
        <w:t>в отношении которых осуществляется наставничество</w:t>
      </w:r>
      <w:bookmarkEnd w:id="6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278" w:lineRule="exact"/>
        <w:ind w:firstLine="740"/>
        <w:jc w:val="left"/>
      </w:pPr>
      <w:r>
        <w:t>Формирование наставнических пар (групп) осуществляется по основным критериям: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83" w:lineRule="exact"/>
        <w:ind w:firstLine="460"/>
      </w:pPr>
      <w: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after="240"/>
        <w:ind w:right="300" w:firstLine="740"/>
      </w:pPr>
      <w: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DC55A6" w:rsidRDefault="00656293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635"/>
        </w:tabs>
        <w:ind w:left="920" w:firstLine="0"/>
      </w:pPr>
      <w:bookmarkStart w:id="7" w:name="bookmark8"/>
      <w:r>
        <w:t>Завершение персонализированной программы наставничества</w:t>
      </w:r>
      <w:bookmarkEnd w:id="7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ind w:firstLine="740"/>
      </w:pPr>
      <w:r>
        <w:t>Завершение персонализированной программы наставничества происходит в</w:t>
      </w:r>
    </w:p>
    <w:p w:rsidR="00DC55A6" w:rsidRDefault="00656293">
      <w:pPr>
        <w:pStyle w:val="21"/>
        <w:shd w:val="clear" w:color="auto" w:fill="auto"/>
      </w:pPr>
      <w:r>
        <w:t>случае: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завершения плана мероприятий персонализированной программы наставничества в полном объеме;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firstLine="460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DC55A6" w:rsidRDefault="00656293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ind w:right="300" w:firstLine="740"/>
      </w:pPr>
      <w:r>
        <w:t>Изменение сроков реализации персонализированной программы наставничества педагогических работников.</w:t>
      </w:r>
    </w:p>
    <w:p w:rsidR="00DC55A6" w:rsidRDefault="00656293">
      <w:pPr>
        <w:pStyle w:val="21"/>
        <w:shd w:val="clear" w:color="auto" w:fill="auto"/>
        <w:ind w:right="300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E7603A" w:rsidRDefault="00E7603A">
      <w:pPr>
        <w:pStyle w:val="21"/>
        <w:shd w:val="clear" w:color="auto" w:fill="auto"/>
        <w:ind w:right="300"/>
      </w:pPr>
    </w:p>
    <w:p w:rsidR="00DC55A6" w:rsidRDefault="0065629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76"/>
        </w:tabs>
        <w:spacing w:before="0"/>
        <w:ind w:firstLine="600"/>
        <w:jc w:val="left"/>
      </w:pPr>
      <w:bookmarkStart w:id="8" w:name="bookmark9"/>
      <w: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  <w:bookmarkEnd w:id="8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DC55A6" w:rsidRDefault="00656293">
      <w:pPr>
        <w:pStyle w:val="21"/>
        <w:shd w:val="clear" w:color="auto" w:fill="auto"/>
        <w:ind w:firstLine="740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after="300"/>
        <w:ind w:firstLine="740"/>
      </w:pPr>
      <w: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DC55A6" w:rsidRDefault="0065629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27"/>
        </w:tabs>
        <w:spacing w:before="0"/>
        <w:ind w:left="3000"/>
      </w:pPr>
      <w:bookmarkStart w:id="9" w:name="bookmark10"/>
      <w:r>
        <w:lastRenderedPageBreak/>
        <w:t>Заключительные положения</w:t>
      </w:r>
      <w:bookmarkEnd w:id="9"/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DC55A6" w:rsidRDefault="00656293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</w:pPr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DC55A6" w:rsidSect="000410B6">
      <w:pgSz w:w="11900" w:h="16840"/>
      <w:pgMar w:top="864" w:right="818" w:bottom="845" w:left="1668" w:header="0" w:footer="3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2B" w:rsidRDefault="00B04C2B" w:rsidP="00DC55A6">
      <w:r>
        <w:separator/>
      </w:r>
    </w:p>
  </w:endnote>
  <w:endnote w:type="continuationSeparator" w:id="1">
    <w:p w:rsidR="00B04C2B" w:rsidRDefault="00B04C2B" w:rsidP="00DC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2B" w:rsidRDefault="00B04C2B"/>
  </w:footnote>
  <w:footnote w:type="continuationSeparator" w:id="1">
    <w:p w:rsidR="00B04C2B" w:rsidRDefault="00B04C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8A0"/>
    <w:multiLevelType w:val="multilevel"/>
    <w:tmpl w:val="5C96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76B94"/>
    <w:multiLevelType w:val="multilevel"/>
    <w:tmpl w:val="5964A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55A6"/>
    <w:rsid w:val="000410B6"/>
    <w:rsid w:val="00107C43"/>
    <w:rsid w:val="002577DF"/>
    <w:rsid w:val="004D1864"/>
    <w:rsid w:val="0062471B"/>
    <w:rsid w:val="00651F5D"/>
    <w:rsid w:val="00656293"/>
    <w:rsid w:val="00693CFA"/>
    <w:rsid w:val="007C79AE"/>
    <w:rsid w:val="009676D8"/>
    <w:rsid w:val="009E6B50"/>
    <w:rsid w:val="00A13DE8"/>
    <w:rsid w:val="00B04C2B"/>
    <w:rsid w:val="00B231F2"/>
    <w:rsid w:val="00D762AC"/>
    <w:rsid w:val="00D76B81"/>
    <w:rsid w:val="00DC55A6"/>
    <w:rsid w:val="00E7603A"/>
    <w:rsid w:val="00E96472"/>
    <w:rsid w:val="00F328BC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5A6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DC55A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BookmanOldStyle12pt-2ptExact">
    <w:name w:val="Подпись к картинке (2) + Bookman Old Style;12 pt;Курсив;Интервал -2 pt Exact"/>
    <w:basedOn w:val="2Exact"/>
    <w:rsid w:val="00DC55A6"/>
    <w:rPr>
      <w:rFonts w:ascii="Bookman Old Style" w:eastAsia="Bookman Old Style" w:hAnsi="Bookman Old Style" w:cs="Bookman Old Style"/>
      <w:i/>
      <w:iCs/>
      <w:color w:val="000000"/>
      <w:spacing w:val="-40"/>
      <w:w w:val="100"/>
      <w:position w:val="0"/>
      <w:sz w:val="24"/>
      <w:szCs w:val="24"/>
      <w:lang w:val="ru-RU" w:eastAsia="ru-RU" w:bidi="ru-RU"/>
    </w:rPr>
  </w:style>
  <w:style w:type="character" w:customStyle="1" w:styleId="2TimesNewRoman13ptExact">
    <w:name w:val="Подпись к картинке (2) + Times New Roman;13 pt Exact"/>
    <w:basedOn w:val="2Exact"/>
    <w:rsid w:val="00DC55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sid w:val="00DC55A6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Exact1">
    <w:name w:val="Подпись к картинке (2) + Малые прописные Exact"/>
    <w:basedOn w:val="2Exact"/>
    <w:rsid w:val="00DC55A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a0"/>
    <w:link w:val="3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3Exact1">
    <w:name w:val="Подпись к картинке (3) Exact"/>
    <w:basedOn w:val="3Exact0"/>
    <w:rsid w:val="00DC55A6"/>
    <w:rPr>
      <w:color w:val="000000"/>
      <w:w w:val="100"/>
      <w:position w:val="0"/>
      <w:lang w:val="ru-RU" w:eastAsia="ru-RU" w:bidi="ru-RU"/>
    </w:rPr>
  </w:style>
  <w:style w:type="character" w:customStyle="1" w:styleId="34ptExact">
    <w:name w:val="Подпись к картинке (3) + 4 pt;Курсив Exact"/>
    <w:basedOn w:val="3Exact0"/>
    <w:rsid w:val="00DC55A6"/>
    <w:rPr>
      <w:i/>
      <w:iCs/>
      <w:color w:val="000000"/>
      <w:w w:val="100"/>
      <w:position w:val="0"/>
      <w:sz w:val="8"/>
      <w:szCs w:val="8"/>
      <w:lang w:val="ru-RU" w:eastAsia="ru-RU" w:bidi="ru-RU"/>
    </w:rPr>
  </w:style>
  <w:style w:type="character" w:customStyle="1" w:styleId="3Exact2">
    <w:name w:val="Подпись к картинке (3) + Малые прописные Exact"/>
    <w:basedOn w:val="3Exact0"/>
    <w:rsid w:val="00DC55A6"/>
    <w:rPr>
      <w:smallCaps/>
      <w:color w:val="000000"/>
      <w:w w:val="100"/>
      <w:position w:val="0"/>
      <w:lang w:val="ru-RU" w:eastAsia="ru-RU" w:bidi="ru-RU"/>
    </w:rPr>
  </w:style>
  <w:style w:type="character" w:customStyle="1" w:styleId="3Arial5pt0ptExact">
    <w:name w:val="Подпись к картинке (3) + Arial;5 pt;Интервал 0 pt Exact"/>
    <w:basedOn w:val="3Exact0"/>
    <w:rsid w:val="00DC55A6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Arial4pt0ptExact">
    <w:name w:val="Подпись к картинке (3) + Arial;4 pt;Курсив;Интервал 0 pt Exact"/>
    <w:basedOn w:val="3Exact0"/>
    <w:rsid w:val="00DC55A6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Arial5pt0ptExact0">
    <w:name w:val="Подпись к картинке (3) + Arial;5 pt;Интервал 0 pt Exact"/>
    <w:basedOn w:val="3Exact0"/>
    <w:rsid w:val="00DC55A6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4Exact0">
    <w:name w:val="Подпись к картинке (4) Exact"/>
    <w:basedOn w:val="4Exact"/>
    <w:rsid w:val="00DC55A6"/>
    <w:rPr>
      <w:color w:val="000000"/>
      <w:w w:val="100"/>
      <w:position w:val="0"/>
    </w:rPr>
  </w:style>
  <w:style w:type="character" w:customStyle="1" w:styleId="30">
    <w:name w:val="Основной текст (3)_"/>
    <w:basedOn w:val="a0"/>
    <w:link w:val="31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DC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_"/>
    <w:basedOn w:val="a0"/>
    <w:link w:val="41"/>
    <w:rsid w:val="00DC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DC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DC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DC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rsid w:val="00DC55A6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a4">
    <w:name w:val="Подпись к картинке"/>
    <w:basedOn w:val="a"/>
    <w:link w:val="Exact"/>
    <w:rsid w:val="00DC55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DC55A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0"/>
    <w:rsid w:val="00DC55A6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4">
    <w:name w:val="Подпись к картинке (4)"/>
    <w:basedOn w:val="a"/>
    <w:link w:val="4Exact"/>
    <w:rsid w:val="00DC5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  <w:lang w:val="en-US" w:eastAsia="en-US" w:bidi="en-US"/>
    </w:rPr>
  </w:style>
  <w:style w:type="paragraph" w:customStyle="1" w:styleId="10">
    <w:name w:val="Заголовок №1"/>
    <w:basedOn w:val="a"/>
    <w:link w:val="1"/>
    <w:rsid w:val="00DC55A6"/>
    <w:pPr>
      <w:shd w:val="clear" w:color="auto" w:fill="FFFFFF"/>
      <w:spacing w:before="2880" w:line="4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"/>
    <w:basedOn w:val="a"/>
    <w:link w:val="40"/>
    <w:rsid w:val="00DC55A6"/>
    <w:pPr>
      <w:shd w:val="clear" w:color="auto" w:fill="FFFFFF"/>
      <w:spacing w:before="67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Заголовок №2 (2)"/>
    <w:basedOn w:val="a"/>
    <w:link w:val="22"/>
    <w:rsid w:val="00DC55A6"/>
    <w:pPr>
      <w:shd w:val="clear" w:color="auto" w:fill="FFFFFF"/>
      <w:spacing w:line="274" w:lineRule="exact"/>
      <w:ind w:hanging="5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DC55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DC55A6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2023-05-12T09:00:00Z</cp:lastPrinted>
  <dcterms:created xsi:type="dcterms:W3CDTF">2022-09-23T13:07:00Z</dcterms:created>
  <dcterms:modified xsi:type="dcterms:W3CDTF">2023-05-12T09:00:00Z</dcterms:modified>
</cp:coreProperties>
</file>